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7184" w14:textId="77777777" w:rsidR="00720D92" w:rsidRDefault="00013E28">
      <w:pPr>
        <w:pStyle w:val="Standard"/>
      </w:pPr>
      <w:r>
        <w:rPr>
          <w:noProof/>
          <w:lang w:eastAsia="fr-FR" w:bidi="ar-SA"/>
        </w:rPr>
        <w:drawing>
          <wp:anchor distT="0" distB="0" distL="114300" distR="114300" simplePos="0" relativeHeight="2" behindDoc="0" locked="0" layoutInCell="1" allowOverlap="1" wp14:anchorId="0D604AD3" wp14:editId="42232F8F">
            <wp:simplePos x="0" y="0"/>
            <wp:positionH relativeFrom="column">
              <wp:posOffset>4829805</wp:posOffset>
            </wp:positionH>
            <wp:positionV relativeFrom="paragraph">
              <wp:posOffset>19046</wp:posOffset>
            </wp:positionV>
            <wp:extent cx="1461138" cy="952503"/>
            <wp:effectExtent l="0" t="0" r="5712" b="0"/>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61138" cy="952503"/>
                    </a:xfrm>
                    <a:prstGeom prst="rect">
                      <a:avLst/>
                    </a:prstGeom>
                    <a:noFill/>
                    <a:ln>
                      <a:noFill/>
                      <a:prstDash/>
                    </a:ln>
                  </pic:spPr>
                </pic:pic>
              </a:graphicData>
            </a:graphic>
          </wp:anchor>
        </w:drawing>
      </w:r>
      <w:r>
        <w:rPr>
          <w:noProof/>
          <w:lang w:eastAsia="fr-FR" w:bidi="ar-SA"/>
        </w:rPr>
        <w:drawing>
          <wp:anchor distT="0" distB="0" distL="114300" distR="114300" simplePos="0" relativeHeight="251659264" behindDoc="0" locked="0" layoutInCell="1" allowOverlap="1" wp14:anchorId="5AE44F8C" wp14:editId="03CC9C75">
            <wp:simplePos x="0" y="0"/>
            <wp:positionH relativeFrom="page">
              <wp:posOffset>317497</wp:posOffset>
            </wp:positionH>
            <wp:positionV relativeFrom="paragraph">
              <wp:posOffset>175263</wp:posOffset>
            </wp:positionV>
            <wp:extent cx="5473955" cy="609603"/>
            <wp:effectExtent l="0" t="0" r="0" b="0"/>
            <wp:wrapTight wrapText="bothSides">
              <wp:wrapPolygon edited="0">
                <wp:start x="752" y="1350"/>
                <wp:lineTo x="752" y="8775"/>
                <wp:lineTo x="1052" y="13500"/>
                <wp:lineTo x="1503" y="13500"/>
                <wp:lineTo x="1579" y="20250"/>
                <wp:lineTo x="20523" y="20250"/>
                <wp:lineTo x="20748" y="10125"/>
                <wp:lineTo x="11126" y="1350"/>
                <wp:lineTo x="752" y="1350"/>
              </wp:wrapPolygon>
            </wp:wrapTight>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7258" b="30892"/>
                    <a:stretch>
                      <a:fillRect/>
                    </a:stretch>
                  </pic:blipFill>
                  <pic:spPr>
                    <a:xfrm>
                      <a:off x="0" y="0"/>
                      <a:ext cx="5473955" cy="609603"/>
                    </a:xfrm>
                    <a:prstGeom prst="rect">
                      <a:avLst/>
                    </a:prstGeom>
                    <a:noFill/>
                    <a:ln>
                      <a:noFill/>
                      <a:prstDash/>
                    </a:ln>
                  </pic:spPr>
                </pic:pic>
              </a:graphicData>
            </a:graphic>
          </wp:anchor>
        </w:drawing>
      </w:r>
    </w:p>
    <w:p w14:paraId="673CC33F" w14:textId="77777777" w:rsidR="00720D92" w:rsidRDefault="00720D92">
      <w:pPr>
        <w:pStyle w:val="Standard"/>
      </w:pPr>
    </w:p>
    <w:p w14:paraId="2B11956A" w14:textId="77777777" w:rsidR="00720D92" w:rsidRDefault="00720D92">
      <w:pPr>
        <w:pStyle w:val="Standard"/>
      </w:pPr>
    </w:p>
    <w:p w14:paraId="5C9DC4EB" w14:textId="2B24B50E" w:rsidR="00720D92" w:rsidRPr="005B2BA9" w:rsidRDefault="00013E28">
      <w:pPr>
        <w:pStyle w:val="Standard"/>
        <w:spacing w:line="276" w:lineRule="auto"/>
        <w:jc w:val="center"/>
        <w:rPr>
          <w:rFonts w:ascii="Unistra B" w:hAnsi="Unistra B"/>
        </w:rPr>
      </w:pPr>
      <w:r w:rsidRPr="005B2BA9">
        <w:rPr>
          <w:rFonts w:ascii="Unistra B" w:hAnsi="Unistra B"/>
        </w:rPr>
        <w:t xml:space="preserve">Le </w:t>
      </w:r>
      <w:r w:rsidRPr="005B2BA9">
        <w:rPr>
          <w:rFonts w:ascii="Unistra B" w:hAnsi="Unistra B"/>
          <w:bCs/>
        </w:rPr>
        <w:t>Groupe d'Études Orientales, Slaves et Néo-helléniques (</w:t>
      </w:r>
      <w:r w:rsidRPr="005B2BA9">
        <w:rPr>
          <w:rStyle w:val="lev"/>
          <w:rFonts w:ascii="Unistra B" w:eastAsia="Times New Roman" w:hAnsi="Unistra B" w:cs="Times New Roman"/>
          <w:b w:val="0"/>
        </w:rPr>
        <w:t>G.E.O. - EA 1340)</w:t>
      </w:r>
      <w:r w:rsidR="00997DD8">
        <w:rPr>
          <w:rStyle w:val="lev"/>
          <w:rFonts w:ascii="Unistra B" w:eastAsia="Times New Roman" w:hAnsi="Unistra B" w:cs="Times New Roman"/>
          <w:b w:val="0"/>
        </w:rPr>
        <w:t>,</w:t>
      </w:r>
    </w:p>
    <w:p w14:paraId="2B985B2A" w14:textId="28938416" w:rsidR="00720D92" w:rsidRDefault="00013E28">
      <w:pPr>
        <w:pStyle w:val="Standard"/>
        <w:spacing w:line="276" w:lineRule="auto"/>
        <w:jc w:val="center"/>
        <w:rPr>
          <w:rFonts w:ascii="Unistra B" w:hAnsi="Unistra B"/>
        </w:rPr>
      </w:pPr>
      <w:r w:rsidRPr="005B2BA9">
        <w:rPr>
          <w:rFonts w:ascii="Unistra B" w:hAnsi="Unistra B"/>
        </w:rPr>
        <w:t xml:space="preserve"> </w:t>
      </w:r>
      <w:proofErr w:type="gramStart"/>
      <w:r w:rsidRPr="005B2BA9">
        <w:rPr>
          <w:rFonts w:ascii="Unistra B" w:hAnsi="Unistra B"/>
        </w:rPr>
        <w:t>le</w:t>
      </w:r>
      <w:proofErr w:type="gramEnd"/>
      <w:r w:rsidRPr="005B2BA9">
        <w:rPr>
          <w:rFonts w:ascii="Unistra B" w:hAnsi="Unistra B"/>
        </w:rPr>
        <w:t xml:space="preserve"> Département d’études néo-helléniques</w:t>
      </w:r>
    </w:p>
    <w:p w14:paraId="3E3F0C32" w14:textId="3C03FB70" w:rsidR="00997DD8" w:rsidRPr="005B2BA9" w:rsidRDefault="00997DD8">
      <w:pPr>
        <w:pStyle w:val="Standard"/>
        <w:spacing w:line="276" w:lineRule="auto"/>
        <w:jc w:val="center"/>
        <w:rPr>
          <w:rFonts w:ascii="Unistra B" w:hAnsi="Unistra B"/>
        </w:rPr>
      </w:pPr>
      <w:r>
        <w:rPr>
          <w:rFonts w:ascii="Unistra B" w:hAnsi="Unistra B"/>
        </w:rPr>
        <w:t>et l’ITIRI</w:t>
      </w:r>
    </w:p>
    <w:p w14:paraId="0EEE3466" w14:textId="77777777" w:rsidR="00720D92" w:rsidRPr="005B2BA9" w:rsidRDefault="00720D92">
      <w:pPr>
        <w:pStyle w:val="Standard"/>
        <w:spacing w:line="276" w:lineRule="auto"/>
        <w:jc w:val="center"/>
        <w:rPr>
          <w:rFonts w:ascii="Unistra B" w:eastAsia="Times New Roman" w:hAnsi="Unistra B" w:cs="Times New Roman"/>
        </w:rPr>
      </w:pPr>
    </w:p>
    <w:p w14:paraId="635CF43C" w14:textId="77777777" w:rsidR="00720D92" w:rsidRPr="005B2BA9" w:rsidRDefault="00013E28">
      <w:pPr>
        <w:pStyle w:val="Standard"/>
        <w:spacing w:line="276" w:lineRule="auto"/>
        <w:jc w:val="center"/>
        <w:rPr>
          <w:rFonts w:ascii="Unistra B" w:hAnsi="Unistra B"/>
        </w:rPr>
      </w:pPr>
      <w:proofErr w:type="gramStart"/>
      <w:r w:rsidRPr="005B2BA9">
        <w:rPr>
          <w:rStyle w:val="lev"/>
          <w:rFonts w:ascii="Unistra B" w:eastAsia="Times New Roman" w:hAnsi="Unistra B" w:cs="Times New Roman"/>
          <w:b w:val="0"/>
        </w:rPr>
        <w:t>vous</w:t>
      </w:r>
      <w:proofErr w:type="gramEnd"/>
      <w:r w:rsidRPr="005B2BA9">
        <w:rPr>
          <w:rStyle w:val="lev"/>
          <w:rFonts w:ascii="Unistra B" w:eastAsia="Times New Roman" w:hAnsi="Unistra B" w:cs="Times New Roman"/>
          <w:b w:val="0"/>
        </w:rPr>
        <w:t xml:space="preserve"> invitent</w:t>
      </w:r>
    </w:p>
    <w:p w14:paraId="00129112" w14:textId="77777777" w:rsidR="00720D92" w:rsidRPr="005B2BA9" w:rsidRDefault="00720D92">
      <w:pPr>
        <w:pStyle w:val="Standard"/>
        <w:spacing w:line="276" w:lineRule="auto"/>
        <w:jc w:val="center"/>
        <w:rPr>
          <w:rFonts w:ascii="Unistra B" w:eastAsia="Times New Roman" w:hAnsi="Unistra B" w:cs="Times New Roman"/>
        </w:rPr>
      </w:pPr>
    </w:p>
    <w:p w14:paraId="635408E6" w14:textId="77777777" w:rsidR="00720D92" w:rsidRPr="005B2BA9" w:rsidRDefault="00013E28">
      <w:pPr>
        <w:pStyle w:val="Standard"/>
        <w:spacing w:line="276" w:lineRule="auto"/>
        <w:jc w:val="center"/>
        <w:rPr>
          <w:rFonts w:ascii="Unistra B" w:hAnsi="Unistra B"/>
        </w:rPr>
      </w:pPr>
      <w:r w:rsidRPr="005B2BA9">
        <w:rPr>
          <w:rStyle w:val="lev"/>
          <w:rFonts w:ascii="Unistra B" w:eastAsia="Times New Roman" w:hAnsi="Unistra B" w:cs="Times New Roman"/>
          <w:b w:val="0"/>
        </w:rPr>
        <w:t>à la conférence de</w:t>
      </w:r>
    </w:p>
    <w:p w14:paraId="29E64396" w14:textId="77777777" w:rsidR="00720D92" w:rsidRPr="005B2BA9" w:rsidRDefault="00720D92">
      <w:pPr>
        <w:pStyle w:val="Standard"/>
        <w:spacing w:line="276" w:lineRule="auto"/>
        <w:jc w:val="center"/>
        <w:rPr>
          <w:rFonts w:ascii="Unistra B" w:eastAsia="Times New Roman" w:hAnsi="Unistra B" w:cs="Times New Roman"/>
        </w:rPr>
      </w:pPr>
    </w:p>
    <w:p w14:paraId="01BBA56A" w14:textId="5EAF1932" w:rsidR="00720D92" w:rsidRPr="005B2BA9" w:rsidRDefault="00867E87">
      <w:pPr>
        <w:pStyle w:val="Standard"/>
        <w:spacing w:line="276" w:lineRule="auto"/>
        <w:jc w:val="center"/>
        <w:rPr>
          <w:rFonts w:ascii="Unistra B" w:hAnsi="Unistra B"/>
          <w:b/>
          <w:sz w:val="32"/>
          <w:szCs w:val="32"/>
          <w:lang w:val="en-US"/>
        </w:rPr>
      </w:pPr>
      <w:r>
        <w:rPr>
          <w:rFonts w:ascii="Unistra B" w:hAnsi="Unistra B"/>
          <w:b/>
          <w:sz w:val="32"/>
          <w:szCs w:val="32"/>
          <w:lang w:val="en-US"/>
        </w:rPr>
        <w:t>Maria TSIGOU</w:t>
      </w:r>
      <w:r w:rsidR="00013E28" w:rsidRPr="005B2BA9">
        <w:rPr>
          <w:rFonts w:ascii="Unistra B" w:hAnsi="Unistra B"/>
          <w:b/>
          <w:sz w:val="32"/>
          <w:szCs w:val="32"/>
          <w:lang w:val="en-US"/>
        </w:rPr>
        <w:t xml:space="preserve"> </w:t>
      </w:r>
    </w:p>
    <w:p w14:paraId="16C597C5" w14:textId="77777777" w:rsidR="00720D92" w:rsidRPr="005B2BA9" w:rsidRDefault="00720D92">
      <w:pPr>
        <w:pStyle w:val="Standard"/>
        <w:spacing w:line="276" w:lineRule="auto"/>
        <w:jc w:val="center"/>
        <w:rPr>
          <w:rFonts w:ascii="Unistra B" w:hAnsi="Unistra B"/>
          <w:b/>
          <w:lang w:val="en-US"/>
        </w:rPr>
      </w:pPr>
    </w:p>
    <w:p w14:paraId="23E80EA7" w14:textId="77777777" w:rsidR="00914308" w:rsidRPr="00BE60F0" w:rsidRDefault="00914308" w:rsidP="00914308">
      <w:pPr>
        <w:pStyle w:val="Standard"/>
        <w:spacing w:line="276" w:lineRule="auto"/>
        <w:jc w:val="center"/>
        <w:rPr>
          <w:rFonts w:ascii="Unistra B" w:hAnsi="Unistra B" w:cs="Times New Roman"/>
        </w:rPr>
      </w:pPr>
      <w:r w:rsidRPr="00BE60F0">
        <w:rPr>
          <w:rFonts w:ascii="Unistra B" w:hAnsi="Unistra B"/>
        </w:rPr>
        <w:t xml:space="preserve">Maître de Conférences </w:t>
      </w:r>
      <w:r w:rsidRPr="00BE60F0">
        <w:rPr>
          <w:rFonts w:ascii="Unistra B" w:hAnsi="Unistra B" w:cs="Times New Roman"/>
        </w:rPr>
        <w:t>de linguistique générale et traduction</w:t>
      </w:r>
    </w:p>
    <w:p w14:paraId="2B34533F" w14:textId="16271927" w:rsidR="00720D92" w:rsidRPr="005B2BA9" w:rsidRDefault="00013E28">
      <w:pPr>
        <w:pStyle w:val="Standard"/>
        <w:spacing w:line="276" w:lineRule="auto"/>
        <w:jc w:val="center"/>
        <w:rPr>
          <w:rFonts w:ascii="Unistra B" w:hAnsi="Unistra B"/>
        </w:rPr>
      </w:pPr>
      <w:bookmarkStart w:id="0" w:name="_GoBack"/>
      <w:bookmarkEnd w:id="0"/>
      <w:r w:rsidRPr="005B2BA9">
        <w:rPr>
          <w:rFonts w:ascii="Unistra B" w:hAnsi="Unistra B"/>
        </w:rPr>
        <w:t xml:space="preserve">Université </w:t>
      </w:r>
      <w:r w:rsidR="00867E87">
        <w:rPr>
          <w:rFonts w:ascii="Unistra B" w:hAnsi="Unistra B"/>
        </w:rPr>
        <w:t>Ionienne</w:t>
      </w:r>
    </w:p>
    <w:p w14:paraId="39945586" w14:textId="77777777" w:rsidR="00720D92" w:rsidRPr="005B2BA9" w:rsidRDefault="00720D92" w:rsidP="001D7618">
      <w:pPr>
        <w:pStyle w:val="Standard"/>
        <w:spacing w:line="276" w:lineRule="auto"/>
        <w:rPr>
          <w:rFonts w:ascii="Unistra B" w:hAnsi="Unistra B"/>
        </w:rPr>
      </w:pPr>
    </w:p>
    <w:p w14:paraId="75DA34C9" w14:textId="77777777" w:rsidR="006424FA" w:rsidRDefault="006424FA" w:rsidP="006424FA">
      <w:pPr>
        <w:pStyle w:val="Standard"/>
        <w:spacing w:line="276" w:lineRule="auto"/>
        <w:jc w:val="center"/>
        <w:rPr>
          <w:rFonts w:ascii="Unistra B" w:hAnsi="Unistra B"/>
          <w:b/>
        </w:rPr>
      </w:pPr>
      <w:r w:rsidRPr="006424FA">
        <w:rPr>
          <w:rFonts w:ascii="Unistra B" w:hAnsi="Unistra B"/>
          <w:b/>
        </w:rPr>
        <w:t xml:space="preserve">mercredi 25 septembre </w:t>
      </w:r>
    </w:p>
    <w:p w14:paraId="033401CC" w14:textId="77777777" w:rsidR="006424FA" w:rsidRDefault="006424FA" w:rsidP="006424FA">
      <w:pPr>
        <w:pStyle w:val="Standard"/>
        <w:spacing w:line="276" w:lineRule="auto"/>
        <w:jc w:val="center"/>
        <w:rPr>
          <w:rFonts w:ascii="Unistra B" w:hAnsi="Unistra B"/>
          <w:b/>
        </w:rPr>
      </w:pPr>
      <w:r>
        <w:rPr>
          <w:rFonts w:ascii="Unistra B" w:hAnsi="Unistra B"/>
          <w:b/>
        </w:rPr>
        <w:t>12h – 16h</w:t>
      </w:r>
    </w:p>
    <w:p w14:paraId="6D57EABE" w14:textId="0D396A4A" w:rsidR="006424FA" w:rsidRPr="006424FA" w:rsidRDefault="005A05B7" w:rsidP="006424FA">
      <w:pPr>
        <w:pStyle w:val="Standard"/>
        <w:spacing w:line="276" w:lineRule="auto"/>
        <w:jc w:val="center"/>
        <w:rPr>
          <w:rFonts w:ascii="Unistra B" w:hAnsi="Unistra B"/>
          <w:b/>
        </w:rPr>
      </w:pPr>
      <w:r>
        <w:rPr>
          <w:rFonts w:ascii="Unistra B" w:hAnsi="Unistra B"/>
          <w:b/>
        </w:rPr>
        <w:t xml:space="preserve"> Pangloss, salle Athènes</w:t>
      </w:r>
      <w:r w:rsidR="006424FA">
        <w:rPr>
          <w:rFonts w:ascii="Unistra B" w:hAnsi="Unistra B"/>
          <w:b/>
        </w:rPr>
        <w:t>, 1</w:t>
      </w:r>
      <w:r w:rsidR="006424FA" w:rsidRPr="006424FA">
        <w:rPr>
          <w:rFonts w:ascii="Unistra B" w:hAnsi="Unistra B"/>
          <w:b/>
          <w:vertAlign w:val="superscript"/>
        </w:rPr>
        <w:t>er</w:t>
      </w:r>
      <w:r w:rsidR="006424FA">
        <w:rPr>
          <w:rFonts w:ascii="Unistra B" w:hAnsi="Unistra B"/>
          <w:b/>
        </w:rPr>
        <w:t xml:space="preserve"> étage</w:t>
      </w:r>
    </w:p>
    <w:p w14:paraId="6F04BB65" w14:textId="77777777" w:rsidR="00720D92" w:rsidRPr="005B2BA9" w:rsidRDefault="00720D92" w:rsidP="00C53008">
      <w:pPr>
        <w:pStyle w:val="Standard"/>
        <w:spacing w:line="276" w:lineRule="auto"/>
        <w:rPr>
          <w:rFonts w:ascii="Unistra B" w:hAnsi="Unistra B"/>
        </w:rPr>
      </w:pPr>
    </w:p>
    <w:p w14:paraId="560B8980" w14:textId="1AF2612D" w:rsidR="008D2FDB" w:rsidRDefault="005A05B7">
      <w:pPr>
        <w:pStyle w:val="Standard"/>
        <w:jc w:val="center"/>
        <w:rPr>
          <w:rFonts w:ascii="Unistra B" w:hAnsi="Unistra B"/>
          <w:b/>
          <w:i/>
          <w:iCs/>
          <w:sz w:val="32"/>
          <w:szCs w:val="32"/>
        </w:rPr>
      </w:pPr>
      <w:bookmarkStart w:id="1" w:name="messageContent"/>
      <w:bookmarkEnd w:id="1"/>
      <w:r w:rsidRPr="005A05B7">
        <w:rPr>
          <w:rFonts w:ascii="Unistra B" w:hAnsi="Unistra B"/>
          <w:b/>
          <w:i/>
          <w:iCs/>
          <w:sz w:val="32"/>
          <w:szCs w:val="32"/>
        </w:rPr>
        <w:t>Variation et diversification linguistique en traduction : quel avenir ? </w:t>
      </w:r>
    </w:p>
    <w:p w14:paraId="2C6EFB26" w14:textId="77777777" w:rsidR="00173071" w:rsidRPr="005B2BA9" w:rsidRDefault="00173071">
      <w:pPr>
        <w:pStyle w:val="Standard"/>
        <w:jc w:val="center"/>
        <w:rPr>
          <w:rFonts w:ascii="Unistra B" w:hAnsi="Unistra B" w:cs="Calibri"/>
          <w:b/>
          <w:bCs/>
          <w:i/>
          <w:color w:val="000000"/>
          <w:sz w:val="22"/>
          <w:szCs w:val="22"/>
          <w:lang w:val="en-US"/>
        </w:rPr>
      </w:pPr>
    </w:p>
    <w:p w14:paraId="30BEA874" w14:textId="77777777" w:rsidR="005A05B7" w:rsidRPr="00C655A4" w:rsidRDefault="005A05B7" w:rsidP="00C655A4">
      <w:pPr>
        <w:pStyle w:val="Standard"/>
        <w:spacing w:line="276" w:lineRule="auto"/>
        <w:jc w:val="both"/>
        <w:rPr>
          <w:rFonts w:ascii="Unistra B" w:hAnsi="Unistra B"/>
        </w:rPr>
      </w:pPr>
      <w:r w:rsidRPr="00C655A4">
        <w:rPr>
          <w:rFonts w:ascii="Unistra B" w:hAnsi="Unistra B"/>
        </w:rPr>
        <w:t xml:space="preserve">Dans le cadre de cette conférence nous allons essayer de présenter si, quand, pourquoi et comment la variation et diversification linguistique est, ou doit être (?), présente en traduction. Pour y parvenir nous commencerons par définir les variétés du langage, puis nous allons particulièrement insister sur leur lien très étroit au contexte social et à la culture des membres de la communauté linguistique qui les emploient. Ensuite, nous présenterons et analyserons des exemples puisés dans la littérature et la BD française traduite en grec et grecque traduite en français, ainsi que dans des films et séries télévisées français sous-titrés en grec. Enfin, nous allons examiner les différents facteurs dont dépend le passage des variétés du langage lors du processus de traduction ou de sous-titrage. En même temps, il sera intéressant de chercher quelles sont les attitudes des traducteurs et des traducteurs apprentis face à la variation et diversification linguistique en traduction. </w:t>
      </w:r>
    </w:p>
    <w:p w14:paraId="21D10448" w14:textId="77777777" w:rsidR="00720D92" w:rsidRPr="005B2BA9" w:rsidRDefault="00720D92">
      <w:pPr>
        <w:pStyle w:val="Standard"/>
        <w:spacing w:line="276" w:lineRule="auto"/>
        <w:jc w:val="both"/>
        <w:rPr>
          <w:rFonts w:ascii="Unistra B" w:hAnsi="Unistra B"/>
          <w:lang w:val="en-US"/>
        </w:rPr>
      </w:pPr>
    </w:p>
    <w:p w14:paraId="4BACDE99" w14:textId="77C62BC7" w:rsidR="00720D92" w:rsidRPr="00A547B0" w:rsidRDefault="00C655A4" w:rsidP="00A547B0">
      <w:pPr>
        <w:pStyle w:val="Standard"/>
        <w:jc w:val="both"/>
        <w:rPr>
          <w:rFonts w:ascii="Unistra B" w:hAnsi="Unistra B"/>
          <w:i/>
          <w:sz w:val="20"/>
          <w:szCs w:val="20"/>
        </w:rPr>
      </w:pPr>
      <w:r w:rsidRPr="00C655A4">
        <w:rPr>
          <w:rFonts w:ascii="Unistra B" w:hAnsi="Unistra B"/>
          <w:i/>
          <w:sz w:val="20"/>
          <w:szCs w:val="20"/>
        </w:rPr>
        <w:t xml:space="preserve">Maria </w:t>
      </w:r>
      <w:proofErr w:type="spellStart"/>
      <w:r w:rsidRPr="00C655A4">
        <w:rPr>
          <w:rFonts w:ascii="Unistra B" w:hAnsi="Unistra B"/>
          <w:i/>
          <w:sz w:val="20"/>
          <w:szCs w:val="20"/>
        </w:rPr>
        <w:t>Tsigou</w:t>
      </w:r>
      <w:proofErr w:type="spellEnd"/>
      <w:r w:rsidRPr="00C655A4">
        <w:rPr>
          <w:rFonts w:ascii="Unistra B" w:hAnsi="Unistra B"/>
          <w:i/>
          <w:sz w:val="20"/>
          <w:szCs w:val="20"/>
        </w:rPr>
        <w:t xml:space="preserve"> est Maître de Conférences au Département de langues étrangères, traduction et interprétation de l’Université Ionienne et se spécialise en « Linguistique Générale et Traduction ». Elle est titulaire d’un diplôme en Lettres (option linguistique) de l’Université Nationale et </w:t>
      </w:r>
      <w:proofErr w:type="spellStart"/>
      <w:r w:rsidRPr="00C655A4">
        <w:rPr>
          <w:rFonts w:ascii="Unistra B" w:hAnsi="Unistra B"/>
          <w:i/>
          <w:sz w:val="20"/>
          <w:szCs w:val="20"/>
        </w:rPr>
        <w:t>Capodistrienne</w:t>
      </w:r>
      <w:proofErr w:type="spellEnd"/>
      <w:r w:rsidRPr="00C655A4">
        <w:rPr>
          <w:rFonts w:ascii="Unistra B" w:hAnsi="Unistra B"/>
          <w:i/>
          <w:sz w:val="20"/>
          <w:szCs w:val="20"/>
        </w:rPr>
        <w:t xml:space="preserve"> d’Athènes, d’un DEA et d’un Doctorat (avec Mention) en Linguistique générale et appliquée de l’Université Paris V – René Descartes. Durant sa carrière universitaire elle a enseigné à l’Université Paris V – René Descartes, à l’Université Hellénique Ouverte et à l’Université Ionienne. Elle a également représenté la Grèce au comité européen chargé de la politique du multilinguisme de 2004 à 2006. Elle est membre de la Société Internationale de Linguistique Fonctionnelle (SILF), membre du bureau de la Société Hellénique de </w:t>
      </w:r>
      <w:proofErr w:type="spellStart"/>
      <w:r w:rsidRPr="00C655A4">
        <w:rPr>
          <w:rFonts w:ascii="Unistra B" w:hAnsi="Unistra B"/>
          <w:i/>
          <w:sz w:val="20"/>
          <w:szCs w:val="20"/>
        </w:rPr>
        <w:t>Traductologie</w:t>
      </w:r>
      <w:proofErr w:type="spellEnd"/>
      <w:r w:rsidRPr="00C655A4">
        <w:rPr>
          <w:rFonts w:ascii="Unistra B" w:hAnsi="Unistra B"/>
          <w:i/>
          <w:sz w:val="20"/>
          <w:szCs w:val="20"/>
        </w:rPr>
        <w:t xml:space="preserve"> et membre du Laboratoire de Recherche « Langue et Politique » de l’Université Ionienne. Elle est l’auteur d’une monographie intitulée « Linguistique et traduction : une approche de l’unité de traduction » [en grec] et elle a publié de nombreux articles en grec et en français. Ses intérêts de recherche portent sur les rapports entre la linguistique et la traduction (didactique de la traduction, humour en traduction, variation linguistique et traduction, etc.) et sur la mort des langues, les politiques linguistiques et le multilinguisme dans l’UE.</w:t>
      </w:r>
    </w:p>
    <w:p w14:paraId="7149D0CB" w14:textId="59D8615C" w:rsidR="00720D92" w:rsidRPr="005B2BA9" w:rsidRDefault="00013E28" w:rsidP="00D059EC">
      <w:pPr>
        <w:pStyle w:val="Standard"/>
        <w:spacing w:line="276" w:lineRule="auto"/>
        <w:jc w:val="center"/>
        <w:rPr>
          <w:rFonts w:ascii="Unistra B" w:hAnsi="Unistra B"/>
        </w:rPr>
      </w:pPr>
      <w:r w:rsidRPr="005B2BA9">
        <w:rPr>
          <w:rFonts w:ascii="Unistra B" w:hAnsi="Unistra B"/>
        </w:rPr>
        <w:t xml:space="preserve">Langue de la conférence : </w:t>
      </w:r>
      <w:r w:rsidR="00FD60E8">
        <w:rPr>
          <w:rFonts w:ascii="Unistra B" w:hAnsi="Unistra B"/>
        </w:rPr>
        <w:t>français</w:t>
      </w:r>
    </w:p>
    <w:p w14:paraId="37DBFC06" w14:textId="77777777" w:rsidR="00720D92" w:rsidRPr="00155F57" w:rsidRDefault="00013E28">
      <w:pPr>
        <w:pStyle w:val="Standard"/>
        <w:spacing w:line="276" w:lineRule="auto"/>
        <w:jc w:val="center"/>
        <w:rPr>
          <w:rFonts w:ascii="Unistra B" w:hAnsi="Unistra B"/>
        </w:rPr>
      </w:pPr>
      <w:r w:rsidRPr="00155F57">
        <w:rPr>
          <w:rFonts w:ascii="Unistra B" w:hAnsi="Unistra B"/>
        </w:rPr>
        <w:t>Entrée libre</w:t>
      </w:r>
    </w:p>
    <w:sectPr w:rsidR="00720D92" w:rsidRPr="00155F57" w:rsidSect="00997DD8">
      <w:pgSz w:w="11906" w:h="16838"/>
      <w:pgMar w:top="567" w:right="1134" w:bottom="85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14ED0" w14:textId="77777777" w:rsidR="00173071" w:rsidRDefault="00173071">
      <w:r>
        <w:separator/>
      </w:r>
    </w:p>
  </w:endnote>
  <w:endnote w:type="continuationSeparator" w:id="0">
    <w:p w14:paraId="6B714F42" w14:textId="77777777" w:rsidR="00173071" w:rsidRDefault="0017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charset w:val="80"/>
    <w:family w:val="auto"/>
    <w:pitch w:val="variable"/>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Microsoft YaHei">
    <w:altName w:val="微软雅黑"/>
    <w:charset w:val="86"/>
    <w:family w:val="swiss"/>
    <w:pitch w:val="variable"/>
    <w:sig w:usb0="80000287" w:usb1="28CF3C50" w:usb2="00000016" w:usb3="00000000" w:csb0="0004001F" w:csb1="00000000"/>
  </w:font>
  <w:font w:name="Unistra B">
    <w:panose1 w:val="02000503030000020000"/>
    <w:charset w:val="00"/>
    <w:family w:val="auto"/>
    <w:pitch w:val="variable"/>
    <w:sig w:usb0="A00000AF" w:usb1="5000606B"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C0C53" w14:textId="77777777" w:rsidR="00173071" w:rsidRDefault="00173071">
      <w:r>
        <w:rPr>
          <w:color w:val="000000"/>
        </w:rPr>
        <w:separator/>
      </w:r>
    </w:p>
  </w:footnote>
  <w:footnote w:type="continuationSeparator" w:id="0">
    <w:p w14:paraId="25E179CD" w14:textId="77777777" w:rsidR="00173071" w:rsidRDefault="00173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0D92"/>
    <w:rsid w:val="00013E28"/>
    <w:rsid w:val="00155F57"/>
    <w:rsid w:val="00173071"/>
    <w:rsid w:val="001D7618"/>
    <w:rsid w:val="003C1823"/>
    <w:rsid w:val="0041111F"/>
    <w:rsid w:val="005A05B7"/>
    <w:rsid w:val="005B2BA9"/>
    <w:rsid w:val="006424FA"/>
    <w:rsid w:val="006A5357"/>
    <w:rsid w:val="00720D92"/>
    <w:rsid w:val="00867E87"/>
    <w:rsid w:val="008D2FDB"/>
    <w:rsid w:val="00914308"/>
    <w:rsid w:val="00997DD8"/>
    <w:rsid w:val="009A4BDE"/>
    <w:rsid w:val="00A547B0"/>
    <w:rsid w:val="00A739F7"/>
    <w:rsid w:val="00C53008"/>
    <w:rsid w:val="00C655A4"/>
    <w:rsid w:val="00D059EC"/>
    <w:rsid w:val="00E0596B"/>
    <w:rsid w:val="00F410C8"/>
    <w:rsid w:val="00FD60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3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ev">
    <w:name w:val="Strong"/>
    <w:basedOn w:val="Policepardfaut"/>
    <w:rPr>
      <w:b/>
      <w:bCs/>
    </w:rPr>
  </w:style>
  <w:style w:type="character" w:customStyle="1" w:styleId="StrongEmphasis">
    <w:name w:val="Strong Emphasis"/>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ev">
    <w:name w:val="Strong"/>
    <w:basedOn w:val="Policepardfaut"/>
    <w:rPr>
      <w:b/>
      <w:b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9344">
      <w:bodyDiv w:val="1"/>
      <w:marLeft w:val="0"/>
      <w:marRight w:val="0"/>
      <w:marTop w:val="0"/>
      <w:marBottom w:val="0"/>
      <w:divBdr>
        <w:top w:val="none" w:sz="0" w:space="0" w:color="auto"/>
        <w:left w:val="none" w:sz="0" w:space="0" w:color="auto"/>
        <w:bottom w:val="none" w:sz="0" w:space="0" w:color="auto"/>
        <w:right w:val="none" w:sz="0" w:space="0" w:color="auto"/>
      </w:divBdr>
      <w:divsChild>
        <w:div w:id="609971372">
          <w:marLeft w:val="0"/>
          <w:marRight w:val="0"/>
          <w:marTop w:val="0"/>
          <w:marBottom w:val="0"/>
          <w:divBdr>
            <w:top w:val="none" w:sz="0" w:space="0" w:color="auto"/>
            <w:left w:val="none" w:sz="0" w:space="0" w:color="auto"/>
            <w:bottom w:val="none" w:sz="0" w:space="0" w:color="auto"/>
            <w:right w:val="none" w:sz="0" w:space="0" w:color="auto"/>
          </w:divBdr>
          <w:divsChild>
            <w:div w:id="911082027">
              <w:marLeft w:val="0"/>
              <w:marRight w:val="0"/>
              <w:marTop w:val="0"/>
              <w:marBottom w:val="0"/>
              <w:divBdr>
                <w:top w:val="none" w:sz="0" w:space="0" w:color="auto"/>
                <w:left w:val="none" w:sz="0" w:space="0" w:color="auto"/>
                <w:bottom w:val="none" w:sz="0" w:space="0" w:color="auto"/>
                <w:right w:val="none" w:sz="0" w:space="0" w:color="auto"/>
              </w:divBdr>
              <w:divsChild>
                <w:div w:id="1818523691">
                  <w:marLeft w:val="0"/>
                  <w:marRight w:val="0"/>
                  <w:marTop w:val="0"/>
                  <w:marBottom w:val="0"/>
                  <w:divBdr>
                    <w:top w:val="none" w:sz="0" w:space="0" w:color="auto"/>
                    <w:left w:val="none" w:sz="0" w:space="0" w:color="auto"/>
                    <w:bottom w:val="none" w:sz="0" w:space="0" w:color="auto"/>
                    <w:right w:val="none" w:sz="0" w:space="0" w:color="auto"/>
                  </w:divBdr>
                  <w:divsChild>
                    <w:div w:id="13681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125">
      <w:bodyDiv w:val="1"/>
      <w:marLeft w:val="0"/>
      <w:marRight w:val="0"/>
      <w:marTop w:val="0"/>
      <w:marBottom w:val="0"/>
      <w:divBdr>
        <w:top w:val="none" w:sz="0" w:space="0" w:color="auto"/>
        <w:left w:val="none" w:sz="0" w:space="0" w:color="auto"/>
        <w:bottom w:val="none" w:sz="0" w:space="0" w:color="auto"/>
        <w:right w:val="none" w:sz="0" w:space="0" w:color="auto"/>
      </w:divBdr>
      <w:divsChild>
        <w:div w:id="770509803">
          <w:marLeft w:val="0"/>
          <w:marRight w:val="0"/>
          <w:marTop w:val="0"/>
          <w:marBottom w:val="0"/>
          <w:divBdr>
            <w:top w:val="none" w:sz="0" w:space="0" w:color="auto"/>
            <w:left w:val="none" w:sz="0" w:space="0" w:color="auto"/>
            <w:bottom w:val="none" w:sz="0" w:space="0" w:color="auto"/>
            <w:right w:val="none" w:sz="0" w:space="0" w:color="auto"/>
          </w:divBdr>
          <w:divsChild>
            <w:div w:id="63529502">
              <w:marLeft w:val="0"/>
              <w:marRight w:val="0"/>
              <w:marTop w:val="0"/>
              <w:marBottom w:val="0"/>
              <w:divBdr>
                <w:top w:val="none" w:sz="0" w:space="0" w:color="auto"/>
                <w:left w:val="none" w:sz="0" w:space="0" w:color="auto"/>
                <w:bottom w:val="none" w:sz="0" w:space="0" w:color="auto"/>
                <w:right w:val="none" w:sz="0" w:space="0" w:color="auto"/>
              </w:divBdr>
              <w:divsChild>
                <w:div w:id="1945916622">
                  <w:marLeft w:val="0"/>
                  <w:marRight w:val="0"/>
                  <w:marTop w:val="0"/>
                  <w:marBottom w:val="0"/>
                  <w:divBdr>
                    <w:top w:val="none" w:sz="0" w:space="0" w:color="auto"/>
                    <w:left w:val="none" w:sz="0" w:space="0" w:color="auto"/>
                    <w:bottom w:val="none" w:sz="0" w:space="0" w:color="auto"/>
                    <w:right w:val="none" w:sz="0" w:space="0" w:color="auto"/>
                  </w:divBdr>
                  <w:divsChild>
                    <w:div w:id="1382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4697">
      <w:bodyDiv w:val="1"/>
      <w:marLeft w:val="0"/>
      <w:marRight w:val="0"/>
      <w:marTop w:val="0"/>
      <w:marBottom w:val="0"/>
      <w:divBdr>
        <w:top w:val="none" w:sz="0" w:space="0" w:color="auto"/>
        <w:left w:val="none" w:sz="0" w:space="0" w:color="auto"/>
        <w:bottom w:val="none" w:sz="0" w:space="0" w:color="auto"/>
        <w:right w:val="none" w:sz="0" w:space="0" w:color="auto"/>
      </w:divBdr>
      <w:divsChild>
        <w:div w:id="2090302905">
          <w:marLeft w:val="0"/>
          <w:marRight w:val="0"/>
          <w:marTop w:val="0"/>
          <w:marBottom w:val="0"/>
          <w:divBdr>
            <w:top w:val="none" w:sz="0" w:space="0" w:color="auto"/>
            <w:left w:val="none" w:sz="0" w:space="0" w:color="auto"/>
            <w:bottom w:val="none" w:sz="0" w:space="0" w:color="auto"/>
            <w:right w:val="none" w:sz="0" w:space="0" w:color="auto"/>
          </w:divBdr>
          <w:divsChild>
            <w:div w:id="1570339782">
              <w:marLeft w:val="0"/>
              <w:marRight w:val="0"/>
              <w:marTop w:val="0"/>
              <w:marBottom w:val="0"/>
              <w:divBdr>
                <w:top w:val="none" w:sz="0" w:space="0" w:color="auto"/>
                <w:left w:val="none" w:sz="0" w:space="0" w:color="auto"/>
                <w:bottom w:val="none" w:sz="0" w:space="0" w:color="auto"/>
                <w:right w:val="none" w:sz="0" w:space="0" w:color="auto"/>
              </w:divBdr>
              <w:divsChild>
                <w:div w:id="341586086">
                  <w:marLeft w:val="0"/>
                  <w:marRight w:val="0"/>
                  <w:marTop w:val="0"/>
                  <w:marBottom w:val="0"/>
                  <w:divBdr>
                    <w:top w:val="none" w:sz="0" w:space="0" w:color="auto"/>
                    <w:left w:val="none" w:sz="0" w:space="0" w:color="auto"/>
                    <w:bottom w:val="none" w:sz="0" w:space="0" w:color="auto"/>
                    <w:right w:val="none" w:sz="0" w:space="0" w:color="auto"/>
                  </w:divBdr>
                  <w:divsChild>
                    <w:div w:id="12637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18693">
      <w:bodyDiv w:val="1"/>
      <w:marLeft w:val="0"/>
      <w:marRight w:val="0"/>
      <w:marTop w:val="0"/>
      <w:marBottom w:val="0"/>
      <w:divBdr>
        <w:top w:val="none" w:sz="0" w:space="0" w:color="auto"/>
        <w:left w:val="none" w:sz="0" w:space="0" w:color="auto"/>
        <w:bottom w:val="none" w:sz="0" w:space="0" w:color="auto"/>
        <w:right w:val="none" w:sz="0" w:space="0" w:color="auto"/>
      </w:divBdr>
      <w:divsChild>
        <w:div w:id="1098335990">
          <w:marLeft w:val="0"/>
          <w:marRight w:val="0"/>
          <w:marTop w:val="0"/>
          <w:marBottom w:val="0"/>
          <w:divBdr>
            <w:top w:val="none" w:sz="0" w:space="0" w:color="auto"/>
            <w:left w:val="none" w:sz="0" w:space="0" w:color="auto"/>
            <w:bottom w:val="none" w:sz="0" w:space="0" w:color="auto"/>
            <w:right w:val="none" w:sz="0" w:space="0" w:color="auto"/>
          </w:divBdr>
          <w:divsChild>
            <w:div w:id="1039740970">
              <w:marLeft w:val="0"/>
              <w:marRight w:val="0"/>
              <w:marTop w:val="0"/>
              <w:marBottom w:val="0"/>
              <w:divBdr>
                <w:top w:val="none" w:sz="0" w:space="0" w:color="auto"/>
                <w:left w:val="none" w:sz="0" w:space="0" w:color="auto"/>
                <w:bottom w:val="none" w:sz="0" w:space="0" w:color="auto"/>
                <w:right w:val="none" w:sz="0" w:space="0" w:color="auto"/>
              </w:divBdr>
              <w:divsChild>
                <w:div w:id="71244800">
                  <w:marLeft w:val="0"/>
                  <w:marRight w:val="0"/>
                  <w:marTop w:val="0"/>
                  <w:marBottom w:val="0"/>
                  <w:divBdr>
                    <w:top w:val="none" w:sz="0" w:space="0" w:color="auto"/>
                    <w:left w:val="none" w:sz="0" w:space="0" w:color="auto"/>
                    <w:bottom w:val="none" w:sz="0" w:space="0" w:color="auto"/>
                    <w:right w:val="none" w:sz="0" w:space="0" w:color="auto"/>
                  </w:divBdr>
                  <w:divsChild>
                    <w:div w:id="7564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uds uds</cp:lastModifiedBy>
  <cp:revision>6</cp:revision>
  <cp:lastPrinted>2019-09-03T04:59:00Z</cp:lastPrinted>
  <dcterms:created xsi:type="dcterms:W3CDTF">2019-09-03T04:59:00Z</dcterms:created>
  <dcterms:modified xsi:type="dcterms:W3CDTF">2019-09-16T05:15:00Z</dcterms:modified>
</cp:coreProperties>
</file>